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078" w:rsidRPr="00352078" w:rsidRDefault="00C80DED" w:rsidP="0035207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80DE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-11067</wp:posOffset>
                </wp:positionH>
                <wp:positionV relativeFrom="paragraph">
                  <wp:posOffset>-446314</wp:posOffset>
                </wp:positionV>
                <wp:extent cx="718457" cy="451757"/>
                <wp:effectExtent l="0" t="0" r="24765" b="247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ED" w:rsidRPr="00C80DED" w:rsidRDefault="00C80DE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80D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備註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5pt;margin-top:-35.15pt;width:56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kwOQIAAEkEAAAOAAAAZHJzL2Uyb0RvYy54bWysVF2O0zAQfkfiDpbfaZLSst2o6WrpUoS0&#10;/EgLB3Acp7GwPcF2m5QLIHGA5ZkDcAAOtHsOxk63W/5eEHmwZjzjb2a+mcn8rNeKbIV1EkxBs1FK&#10;iTAcKmnWBX33dvVoRonzzFRMgREF3QlHzxYPH8y7NhdjaEBVwhIEMS7v2oI23rd5kjjeCM3cCFph&#10;0FiD1cyjatdJZVmH6Fol4zR9knRgq9YCF87h7cVgpIuIX9eC+9d17YQnqqCYm4+njWcZzmQxZ/na&#10;sraRfJ8G+4csNJMGgx6gLphnZGPlb1BacgsOaj/ioBOoa8lFrAGrydJfqrlqWCtiLUiOaw80uf8H&#10;y19t31giq4I+Tk8oMUxjk26vP918+3J7/f3m62cyDhx1rcvR9apFZ98/hR57Het17SXw944YWDbM&#10;rMW5tdA1glWYYxZeJkdPBxwXQMruJVQYim08RKC+tjoQiJQQRMde7Q79Eb0nHC9PstlkillyNE2m&#10;2QnKIQLL7x631vnnAjQJQkEttj+Cs+2l84PrnUuI5UDJaiWViopdl0tlyZbhqKzit0f/yU0Z0hX0&#10;dDqeDvX/FSKN358gtPQ480rqgs4OTiwPrD0zFabJcs+kGmSsTpk9jYG5gUPflz06Bm5LqHZIqIVh&#10;tnEXUWjAfqSkw7kuqPuwYVZQol4YbMppNpmERYgKsjlGxR5bymMLMxyhCuopGcSlj8sTcjRwjs2r&#10;ZST2PpN9rjivsTX73QoLcaxHr/s/wOIHAAAA//8DAFBLAwQUAAYACAAAACEAzlLwX9wAAAAHAQAA&#10;DwAAAGRycy9kb3ducmV2LnhtbEyOwU7DMAxA70j8Q2QkLmhLy6Z1lKYTQgLBDQaCa9Z4bUXilCTr&#10;yt/jneBkWX56ftVmclaMGGLvSUE+z0AgNd701Cp4f3uYrUHEpMlo6wkV/GCETX1+VunS+CO94rhN&#10;rWAJxVIr6FIaSilj06HTce4HJL7tfXA68RpaaYI+stxZeZ1lK+l0T/yh0wPed9h8bQ9OwXr5NH7G&#10;58XLR7Pa25t0VYyP30Gpy4vp7hZEwin9wXDK53SouWnnD2SisApmecEkzyJbgDgBeb4EsWM7yLqS&#10;//vrXwAAAP//AwBQSwECLQAUAAYACAAAACEAtoM4kv4AAADhAQAAEwAAAAAAAAAAAAAAAAAAAAAA&#10;W0NvbnRlbnRfVHlwZXNdLnhtbFBLAQItABQABgAIAAAAIQA4/SH/1gAAAJQBAAALAAAAAAAAAAAA&#10;AAAAAC8BAABfcmVscy8ucmVsc1BLAQItABQABgAIAAAAIQAP0IkwOQIAAEkEAAAOAAAAAAAAAAAA&#10;AAAAAC4CAABkcnMvZTJvRG9jLnhtbFBLAQItABQABgAIAAAAIQDOUvBf3AAAAAcBAAAPAAAAAAAA&#10;AAAAAAAAAJMEAABkcnMvZG93bnJldi54bWxQSwUGAAAAAAQABADzAAAAnAUAAAAA&#10;">
                <v:textbox>
                  <w:txbxContent>
                    <w:p w:rsidR="00C80DED" w:rsidRPr="00C80DED" w:rsidRDefault="00C80DE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80D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備註</w:t>
                      </w:r>
                    </w:p>
                  </w:txbxContent>
                </v:textbox>
              </v:shape>
            </w:pict>
          </mc:Fallback>
        </mc:AlternateConten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「家庭暴力事件通報表」、「老人保護事件通報表」及「</w:t>
      </w:r>
      <w:r w:rsidR="00352078" w:rsidRPr="00352078">
        <w:rPr>
          <w:rFonts w:ascii="標楷體" w:eastAsia="標楷體" w:hAnsi="標楷體"/>
          <w:b/>
          <w:sz w:val="28"/>
          <w:szCs w:val="28"/>
        </w:rPr>
        <w:t>18</w: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歲以上未同居親密關係暴力事件轉介表」適用原則：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家庭暴力事件：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知悉符合家庭暴力防治法第</w:t>
      </w:r>
      <w:r w:rsidRPr="00352078">
        <w:rPr>
          <w:rFonts w:ascii="標楷體" w:eastAsia="標楷體" w:hAnsi="標楷體"/>
          <w:sz w:val="28"/>
          <w:szCs w:val="28"/>
        </w:rPr>
        <w:t>3</w:t>
      </w:r>
      <w:r w:rsidRPr="00352078">
        <w:rPr>
          <w:rFonts w:ascii="標楷體" w:eastAsia="標楷體" w:hAnsi="標楷體" w:hint="eastAsia"/>
          <w:sz w:val="28"/>
          <w:szCs w:val="28"/>
        </w:rPr>
        <w:t>條所定家庭成員間實施身體、精神或經濟上之騷擾、控制、脅迫或其他不法侵害之行為，應依法填具「家庭暴力事件通報表」進行通報，其中老人遭直系血親卑親屬虐待虐待之事件亦屬之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小時內以傳真或網路（關懷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7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老人保護事件：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老人疑似遭直系血親卑親屬疏忽、遺棄，或遭依契約對其有扶養照顧義務之人疏忽、虐待、遺棄，致有生命、身體、健康或自由之危難；或因無人扶養，致有生命、身體之危難或生活陷於困境等，應依法填具「老人保護事件」進行通報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小時內以傳真或網路（關懷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8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三</w:t>
      </w:r>
      <w:r w:rsidR="00C80DED"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倘被害人與相對人兩造關係為現有或曾有親密關係之未同居伴侶，且被害人年齡為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歲以上，並經評估需社工介入協助，可填具「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歲以上未同居親密關係暴力事件轉介表」進行轉介。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惟倘被害人年齡未滿</w:t>
      </w:r>
      <w:r w:rsidRPr="00C80DED">
        <w:rPr>
          <w:rFonts w:ascii="標楷體" w:eastAsia="標楷體" w:hAnsi="標楷體"/>
          <w:sz w:val="28"/>
          <w:szCs w:val="28"/>
          <w:u w:val="single"/>
        </w:rPr>
        <w:t>18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歲者，則應依兒童及少年福利與權益保障法第</w:t>
      </w:r>
      <w:r w:rsidRPr="00C80DED">
        <w:rPr>
          <w:rFonts w:ascii="標楷體" w:eastAsia="標楷體" w:hAnsi="標楷體"/>
          <w:sz w:val="28"/>
          <w:szCs w:val="28"/>
          <w:u w:val="single"/>
        </w:rPr>
        <w:t>53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條規定進行通報</w:t>
      </w:r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C23234" w:rsidRPr="00352078" w:rsidRDefault="00C23234"/>
    <w:sectPr w:rsidR="00C23234" w:rsidRPr="00352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B8" w:rsidRDefault="004D64B8" w:rsidP="00102DA5">
      <w:r>
        <w:separator/>
      </w:r>
    </w:p>
  </w:endnote>
  <w:endnote w:type="continuationSeparator" w:id="0">
    <w:p w:rsidR="004D64B8" w:rsidRDefault="004D64B8" w:rsidP="0010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B8" w:rsidRDefault="004D64B8" w:rsidP="00102DA5">
      <w:r>
        <w:separator/>
      </w:r>
    </w:p>
  </w:footnote>
  <w:footnote w:type="continuationSeparator" w:id="0">
    <w:p w:rsidR="004D64B8" w:rsidRDefault="004D64B8" w:rsidP="0010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78"/>
    <w:rsid w:val="00102DA5"/>
    <w:rsid w:val="002229F3"/>
    <w:rsid w:val="00352078"/>
    <w:rsid w:val="00441EFD"/>
    <w:rsid w:val="004D64B8"/>
    <w:rsid w:val="00B23A2A"/>
    <w:rsid w:val="00C23234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DA5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DA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DA5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DA5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30070;&#22320;&#20027;&#31649;&#27231;&#3836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are.mohw.gov.tw/&#65289;&#36890;&#22577;&#30070;&#22320;&#20027;&#31649;&#27231;&#3836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保護服務司莊珮瑋</dc:creator>
  <cp:lastModifiedBy>賴素女</cp:lastModifiedBy>
  <cp:revision>2</cp:revision>
  <cp:lastPrinted>2016-04-08T02:30:00Z</cp:lastPrinted>
  <dcterms:created xsi:type="dcterms:W3CDTF">2016-04-21T07:39:00Z</dcterms:created>
  <dcterms:modified xsi:type="dcterms:W3CDTF">2016-04-21T07:39:00Z</dcterms:modified>
</cp:coreProperties>
</file>