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9A7" w:rsidRDefault="009978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182880</wp:posOffset>
                </wp:positionV>
                <wp:extent cx="5943600" cy="1404620"/>
                <wp:effectExtent l="0" t="0" r="19050" b="152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80F" w:rsidRPr="0099780F" w:rsidRDefault="0099780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彰化縣永靖國民小學</w:t>
                            </w: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109</w:t>
                            </w:r>
                            <w:r w:rsidRPr="0099780F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學年度學校課程評鑑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6.6pt;margin-top:14.4pt;width:46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">
                <v:textbox style="mso-fit-shape-to-text:t">
                  <w:txbxContent>
                    <w:p w:rsidR="0099780F" w:rsidRPr="0099780F" w:rsidRDefault="0099780F">
                      <w:pPr>
                        <w:rPr>
                          <w:sz w:val="40"/>
                          <w:szCs w:val="40"/>
                        </w:rPr>
                      </w:pP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彰化縣永靖國民小學</w:t>
                      </w: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109</w:t>
                      </w:r>
                      <w:r w:rsidRPr="0099780F">
                        <w:rPr>
                          <w:rFonts w:hint="eastAsia"/>
                          <w:sz w:val="40"/>
                          <w:szCs w:val="40"/>
                        </w:rPr>
                        <w:t>學年度學校課程評鑑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結果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33" name="image24.png" descr="表單回應圖表。題目：任教年級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表單回應圖表。題目：任教年級。回應數：58 則回應。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26" name="image19.png" descr="表單回應圖表。題目：科、級任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表單回應圖表。題目：科、級任。回應數：58 則回應。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5" name="image1.png" descr="表單回應圖表。題目：屬於哪一個領域成員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表單回應圖表。題目：屬於哪一個領域成員。回應數：58 則回應。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10" name="image3.png" descr="表單回應圖表。題目：1.1 學校課程願景，能彰顯課綱之基本理念、目標，具適切性及理想性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表單回應圖表。題目：1.1 學校課程願景，能彰顯課綱之基本理念、目標，具適切性及理想性。。回應數：58 則回應。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27" name="image36.png" descr="表單回應圖表。題目：1.2 各領域及彈性學習課程之學習節數規劃，能適合學生學習需要，獲致高學習效益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表單回應圖表。題目：1.2 各領域及彈性學習課程之學習節數規劃，能適合學生學習需要，獲致高學習效益。。回應數：58 則回應。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6" name="image17.png" descr="表單回應圖表。題目：2.1 含課綱及縣府規定之必備項目，如背景分析、課程願景與目標、各年級各領域及彈性學習節數課程分配表、法律規定教育議題實施規劃、學生畢業考後至畢業前課程規劃與實施及相關附件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表單回應圖表。題目：2.1 含課綱及縣府規定之必備項目，如背景分析、課程願景與目標、各年級各領域及彈性學習節數課程分配表、法律規定教育議題實施規劃、學生畢業考後至畢業前課程規劃與實施及相關附件。。回應數：58 則回應。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18" name="image14.png" descr="表單回應圖表。題目：2.2 各年級各領域 (部定課程)及彈性學習課程(校訂課程)教學節數及總節數規劃符合課綱規定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表單回應圖表。題目：2.2 各年級各領域 (部定課程)及彈性學習課程(校訂課程)教學節數及總節數規劃符合課綱規定。。回應數：58 則回應。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31" name="image29.png" descr="表單回應圖表。題目：學校課程願景、發展特色及各類彈性學習課程主軸，能與學校發展及社區文化等內外因素相互連結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表單回應圖表。題目：學校課程願景、發展特色及各類彈性學習課程主軸，能與學校發展及社區文化等內外因素相互連結。。回應數：58 則回應。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40" name="image45.png" descr="表單回應圖表。題目：4.1 學校現況與背景分析為課程發展重要參照資料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表單回應圖表。題目：4.1 學校現況與背景分析為課程發展重要參照資料。。回應數：58 則回應。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28" name="image30.png" descr="表單回應圖表。題目：4.2 規劃過程具專業參與性並經學校課程發展委員會審議通過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表單回應圖表。題目：4.2 規劃過程具專業參與性並經學校課程發展委員會審議通過。。回應數：58 則回應。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9" name="image4.png" descr="表單回應圖表。題目：5.1 教學單元/主題及教學重點之規劃，能完整納入課綱中本教育階段納入之學習重點，包括學習內容及學習表現，以有效促進核心素養之達成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表單回應圖表。題目：5.1 教學單元/主題及教學重點之規劃，能完整納入課綱中本教育階段納入之學習重點，包括學習內容及學習表現，以有效促進核心素養之達成。。回應數：58 則回應。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43" name="image44.png" descr="表單回應圖表。題目：5.2 領域內各單元/主題之教學設計，適合學生之能力、興趣及動機，提供學生練習、體驗、思考、探究及整合之充分機會，學習經驗之安排具情境脈絡化、意義化及適性化特徵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表單回應圖表。題目：5.2 領域內各單元/主題之教學設計，適合學生之能力、興趣及動機，提供學生練習、體驗、思考、探究及整合之充分機會，學習經驗之安排具情境脈絡化、意義化及適性化特徵。。回應數：58 則回應。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35" name="image34.png" descr="表單回應圖表。題目：6.1 內含課綱及縣府規定課程計畫中應包含之項目，如各年級課程目標或本教育階段領域/核心素養、教學單元/主題名稱、教學重點、教學進度、評量方式及配合教學單元/主題內容融入議題之內容摘要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表單回應圖表。題目：6.1 內含課綱及縣府規定課程計畫中應包含之項目，如各年級課程目標或本教育階段領域/核心素養、教學單元/主題名稱、教學重點、教學進度、評量方式及配合教學單元/主題內容融入議題之內容摘要。。回應數：58 則回應。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44" name="image41.png" descr="表單回應圖表。題目：6.2 同一學習階段內各教學單元/主題彼此間符合順序性、繼續性及統整性之課程組織原則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表單回應圖表。題目：6.2 同一學習階段內各教學單元/主題彼此間符合順序性、繼續性及統整性之課程組織原則。。回應數：58 則回應。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4" name="image11.png" descr="表單回應圖表。題目：7.1 核心素養、教學單元/主題、教學重點、教學時間與進度以及評量方式等，彼此呼應且具邏輯關連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表單回應圖表。題目：7.1 核心素養、教學單元/主題、教學重點、教學時間與進度以及評量方式等，彼此呼應且具邏輯關連。。回應數：58 則回應。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25" name="image25.png" descr="表單回應圖表。題目：7.2 若規劃跨領域統整課程單元/主題，主題內容間應彼此具密切關連之統整精神；採協同教學之單元，應列明參與授課之教師及擬採計教學節數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表單回應圖表。題目：7.2 若規劃跨領域統整課程單元/主題，主題內容間應彼此具密切關連之統整精神；採協同教學之單元，應列明參與授課之教師及擬採計教學節數。。回應數：58 則回應。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2" name="image9.png" descr="表單回應圖表。題目：8.1 規劃與設計過程蒐集、參考及評估本領域課程設計所需之重要資料，如領域課綱、學校課程願景、可能之教材與教學資源、學生先備經驗或成就與發展狀態、課程與教學設計參考文獻等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表單回應圖表。題目：8.1 規劃與設計過程蒐集、參考及評估本領域課程設計所需之重要資料，如領域課綱、學校課程願景、可能之教材與教學資源、學生先備經驗或成就與發展狀態、課程與教學設計參考文獻等。。回應數：58 則回應。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45" name="image42.png" descr="表單回應圖表。題目：9.1 各彈性學習課程之單元或主題內容，符合學生之學習需要及身心發展層次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表單回應圖表。題目：9.1 各彈性學習課程之單元或主題內容，符合學生之學習需要及身心發展層次。。回應數：58 則回應。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38" name="image38.png" descr="表單回應圖表。題目：9.2 各彈性學習課程之教材、內容與活動，能提供學生練習、體驗、思考、探究、發表及整合之充分機會。學習經驗之安排具情境脈絡化、意義化及適性化特徵，確能達成課程目標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表單回應圖表。題目：9.2 各彈性學習課程之教材、內容與活動，能提供學生練習、體驗、思考、探究、發表及整合之充分機會。學習經驗之安排具情境脈絡化、意義化及適性化特徵，確能達成課程目標。。回應數：58 則回應。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13" name="image16.png" descr="表單回應圖表。題目：10.1 各年級各彈性學習課程計畫之內含項目，符合主管機關規定，如年級課程目標、教學單元/主題名稱、單元/主題內容摘要、教學進度、擬融入議題內容摘要、自編或選用之教材或學習資源和評量方式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表單回應圖表。題目：10.1 各年級各彈性學習課程計畫之內含項目，符合主管機關規定，如年級課程目標、教學單元/主題名稱、單元/主題內容摘要、教學進度、擬融入議題內容摘要、自編或選用之教材或學習資源和評量方式。。回應數：58 則回應。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32" name="image32.png" descr="表單回應圖表。題目：10.3 各彈性學習課程之組成單元或主題，彼此間符合課程組織的順序性、繼續性及統整性原則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表單回應圖表。題目：10.3 各彈性學習課程之組成單元或主題，彼此間符合課程組織的順序性、繼續性及統整性原則。。回應數：58 則回應。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21" name="image20.png" descr="表單回應圖表。題目：11.1 各年級各彈性學習課程之規劃主題，能呼應學校課程願景及發展特色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表單回應圖表。題目：11.1 各年級各彈性學習課程之規劃主題，能呼應學校課程願景及發展特色。。回應數：58 則回應。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36" name="image35.png" descr="表單回應圖表。題目：11.2 各彈性學習課程之教學單元或主題內容、課程目標、教學時間與進度及評量方式等，彼此間具相互呼應之邏輯合理性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表單回應圖表。題目：11.2 各彈性學習課程之教學單元或主題內容、課程目標、教學時間與進度及評量方式等，彼此間具相互呼應之邏輯合理性。。回應數：58 則回應。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24" name="image21.png" descr="表單回應圖表。題目：12.1 規劃與設計過程中，所蒐集且參考及評估各彈性課程規劃所需之重要資料，如相關主題的政策文件與研究文獻、學校課程願景、可能之教材與教學資源、學生先備經驗或成就與發展狀態、課程與教學設計參考文獻等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表單回應圖表。題目：12.1 規劃與設計過程中，所蒐集且參考及評估各彈性課程規劃所需之重要資料，如相關主題的政策文件與研究文獻、學校課程願景、可能之教材與教學資源、學生先備經驗或成就與發展狀態、課程與教學設計參考文獻等。。回應數：58 則回應。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11" name="image22.png" descr="表單回應圖表。題目：12.2 規劃與設計過程具專業參與性，經由彈性學習課程規劃小組、年級會議或相關教師專業學習社群之共同討論，並經學校課程發展委員會審議通過。特殊需求類課程，並經特殊教育相關法定程序通過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表單回應圖表。題目：12.2 規劃與設計過程具專業參與性，經由彈性學習課程規劃小組、年級會議或相關教師專業學習社群之共同討論，並經學校課程發展委員會審議通過。特殊需求類課程，並經特殊教育相關法定程序通過。。回應數：58 則回應。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22" name="image23.png" descr="表單回應圖表。題目：13.1 校內師資人力及專長足以有效實施各領域及彈性學習節數課程。新設領域，如科技、新住民語文之師資已妥適安排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表單回應圖表。題目：13.1 校內師資人力及專長足以有效實施各領域及彈性學習節數課程。新設領域，如科技、新住民語文之師資已妥適安排。。回應數：58 則回應。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41" name="image40.png" descr="表單回應圖表。題目：13.2 校內行政主管和教師已參加新課綱專業研習或成長活動，對課程綱要內容有充分理解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表單回應圖表。題目：13.2 校內行政主管和教師已參加新課綱專業研習或成長活動，對課程綱要內容有充分理解。。回應數：58 則回應。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8" name="image15.png" descr="表單回應圖表。題目：13.3 教師積極參與各領域教學研究會、年級會議及專業學習社群之專業研討、共同備課、觀課及議課活動，熟知任教課程之課綱、課程計畫及教材內容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表單回應圖表。題目：13.3 教師積極參與各領域教學研究會、年級會議及專業學習社群之專業研討、共同備課、觀課及議課活動，熟知任教課程之課綱、課程計畫及教材內容。。回應數：58 則回應。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15" name="image10.png" descr="表單回應圖表。題目：學校課程計畫獲主管機關備查後，上傳學校網路首頁供學生、家長與民眾查詢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表單回應圖表。題目：學校課程計畫獲主管機關備查後，上傳學校網路首頁供學生、家長與民眾查詢。。回應數：58 則回應。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19" name="image2.png" descr="表單回應圖表。題目：15.1 各領域及彈性學習課程所需審定本教材，已依規定程序選用，自編教材及相關教學資源能呼應課程目標並依規定審查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表單回應圖表。題目：15.1 各領域及彈性學習課程所需審定本教材，已依規定程序選用，自編教材及相關教學資源能呼應課程目標並依規定審查。。回應數：58 則回應。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3" name="image5.png" descr="表單回應圖表。題目：15.2 各領域及彈性學習課程之實施場地與設備，已規劃妥善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表單回應圖表。題目：15.2 各領域及彈性學習課程之實施場地與設備，已規劃妥善。。回應數：58 則回應。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30" name="image28.png" descr="表單回應圖表。題目：規劃必要措施，以促進課程實施及其效果，如辦理課程相關之展演、競賽、活動、能力檢測、學習護照等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表單回應圖表。題目：規劃必要措施，以促進課程實施及其效果，如辦理課程相關之展演、競賽、活動、能力檢測、學習護照等。。回應數：58 則回應。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17" name="image37.png" descr="表單回應圖表。題目：17.1 教師依課程計畫之規劃進行教學，教學策略及活動安排能促成本教育階段領域核心素養、精熟學習重點及達成彈性學習課程目標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表單回應圖表。題目：17.1 教師依課程計畫之規劃進行教學，教學策略及活動安排能促成本教育階段領域核心素養、精熟學習重點及達成彈性學習課程目標。。回應數：58 則回應。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39" name="image39.png" descr="表單回應圖表。題目：17.2 教師能視課程內容、學習重點、學生特質及資源條件，採用相應合適之多元教學策略，並重視教學過程之適性化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表單回應圖表。題目：17.2 教師能視課程內容、學習重點、學生特質及資源條件，採用相應合適之多元教學策略，並重視教學過程之適性化。。回應數：58 則回應。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12" name="image7.png" descr="表單回應圖表。題目：18.1 教師於教學過程之評量或定期學習成就評量之內容及方法，能掌握課綱及課程計畫規劃之核心素養、學習內容與學習表現，並根據評量結果進行學習輔導或教學調整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表單回應圖表。題目：18.1 教師於教學過程之評量或定期學習成就評量之內容及方法，能掌握課綱及課程計畫規劃之核心素養、學習內容與學習表現，並根據評量結果進行學習輔導或教學調整。。回應數：58 則回應。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14" name="image12.png" descr="表單回應圖表。題目：18.2 各領域教學研究會、年級會議及各教師專業學習社群，能就各課程之教學實施情形進行對話、討論，適時改進課程與教學計畫及其實施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表單回應圖表。題目：18.2 各領域教學研究會、年級會議及各教師專業學習社群，能就各課程之教學實施情形進行對話、討論，適時改進課程與教學計畫及其實施。。回應數：58 則回應。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908300"/>
            <wp:effectExtent l="0" t="0" r="0" b="0"/>
            <wp:docPr id="46" name="image46.png" descr="表單回應圖表。題目：19.1 各學習階段/年級學生於各領域之學習結果表現，能達成各該領域課綱訂定之本教育階段核心素養，並精熟各學習重點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表單回應圖表。題目：19.1 各學習階段/年級學生於各領域之學習結果表現，能達成各該領域課綱訂定之本教育階段核心素養，並精熟各學習重點。。回應數：58 則回應。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16" name="image6.png" descr="表單回應圖表。題目：19.2 各領域課綱核心素養及學習重點以外之其他非意圖性學習結果，具教育之積極正向價值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表單回應圖表。題目：19.2 各領域課綱核心素養及學習重點以外之其他非意圖性學習結果，具教育之積極正向價值。。回應數：58 則回應。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34" name="image27.png" descr="表單回應圖表。題目：學生在各領域之學習結果表現，於各年級及學習階段具持續進展之現象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表單回應圖表。題目：學生在各領域之學習結果表現，於各年級及學習階段具持續進展之現象。。回應數：58 則回應。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42" name="image43.png" descr="表單回應圖表。題目：21.1 學生於各彈性學習課程之學習結果表現，能符合課程設計之預期課程目標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表單回應圖表。題目：21.1 學生於各彈性學習課程之學習結果表現，能符合課程設計之預期課程目標。。回應數：58 則回應。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37" name="image33.png" descr="表單回應圖表。題目：21.2 學生在各彈性學習課程之非意圖性學習結果，具教育之積極正向價值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表單回應圖表。題目：21.2 學生在各彈性學習課程之非意圖性學習結果，具教育之積極正向價值。。回應數：58 則回應。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7" name="image13.png" descr="表單回應圖表。題目：學生於各類彈性學習課程之學習成就表現，具持續進展之現象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表單回應圖表。題目：學生於各類彈性學習課程之學習成就表現，具持續進展之現象。。回應數：58 則回應。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29" name="image26.png" descr="表單回應圖表。題目：學生於各領域及彈性學習課程之學習結果表現，符合預期教育成效，展現適性教育特質。。回應數：58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表單回應圖表。題目：學生於各領域及彈性學習課程之學習結果表現，符合預期教育成效，展現適性教育特質。。回應數：58 則回應。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20" name="image18.png" descr="表單回應圖表。題目：於課程&lt;設計層面&gt;中之各項評鑑重點的簡要文字描述。回應數：21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表單回應圖表。題目：於課程&lt;設計層面&gt;中之各項評鑑重點的簡要文字描述。回應數：21 則回應。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lastRenderedPageBreak/>
        <w:drawing>
          <wp:inline distT="114300" distB="114300" distL="114300" distR="114300">
            <wp:extent cx="5731200" cy="2730500"/>
            <wp:effectExtent l="0" t="0" r="0" b="0"/>
            <wp:docPr id="23" name="image31.png" descr="表單回應圖表。題目：於課程&lt;實施層面&gt;中之各項評鑑重點的簡要文字描述。回應數：21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表單回應圖表。題目：於課程&lt;實施層面&gt;中之各項評鑑重點的簡要文字描述。回應數：21 則回應。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29A7" w:rsidRDefault="0099780F">
      <w:r>
        <w:rPr>
          <w:noProof/>
        </w:rPr>
        <w:drawing>
          <wp:inline distT="114300" distB="114300" distL="114300" distR="114300">
            <wp:extent cx="5731200" cy="2730500"/>
            <wp:effectExtent l="0" t="0" r="0" b="0"/>
            <wp:docPr id="1" name="image8.png" descr="表單回應圖表。題目：於課程&lt;效果層面&gt;中之各項評鑑重點的簡要文字描述。回應數：21 則回應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表單回應圖表。題目：於課程&lt;效果層面&gt;中之各項評鑑重點的簡要文字描述。回應數：21 則回應。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729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9A7"/>
    <w:rsid w:val="003729A7"/>
    <w:rsid w:val="0099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2D66BD-1A7C-41E2-A215-BBA709D6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2021-06-22T00:42:00Z</dcterms:created>
  <dcterms:modified xsi:type="dcterms:W3CDTF">2021-06-22T00:42:00Z</dcterms:modified>
</cp:coreProperties>
</file>